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FD" w:rsidRPr="00001C82" w:rsidRDefault="00D46D89" w:rsidP="00831F5C">
      <w:pPr>
        <w:jc w:val="center"/>
        <w:rPr>
          <w:b/>
          <w:sz w:val="28"/>
          <w:szCs w:val="28"/>
        </w:rPr>
      </w:pPr>
      <w:r w:rsidRPr="00001C82">
        <w:rPr>
          <w:b/>
          <w:sz w:val="28"/>
          <w:szCs w:val="28"/>
        </w:rPr>
        <w:t>Информация о тарифах на жилищные ус</w:t>
      </w:r>
      <w:r w:rsidR="00831F5C">
        <w:rPr>
          <w:b/>
          <w:sz w:val="28"/>
          <w:szCs w:val="28"/>
        </w:rPr>
        <w:t>луги и  содержания жилья   на 2015г</w:t>
      </w:r>
      <w:proofErr w:type="gramStart"/>
      <w:r w:rsidR="00831F5C">
        <w:rPr>
          <w:b/>
          <w:sz w:val="28"/>
          <w:szCs w:val="28"/>
        </w:rPr>
        <w:t xml:space="preserve"> </w:t>
      </w:r>
      <w:r w:rsidR="00831F5C" w:rsidRPr="00001C82">
        <w:rPr>
          <w:b/>
          <w:sz w:val="28"/>
          <w:szCs w:val="28"/>
        </w:rPr>
        <w:t xml:space="preserve"> </w:t>
      </w:r>
      <w:r w:rsidR="00831F5C">
        <w:rPr>
          <w:b/>
          <w:sz w:val="28"/>
          <w:szCs w:val="28"/>
        </w:rPr>
        <w:t>,</w:t>
      </w:r>
      <w:proofErr w:type="gramEnd"/>
      <w:r w:rsidR="00831F5C">
        <w:rPr>
          <w:b/>
          <w:sz w:val="28"/>
          <w:szCs w:val="28"/>
        </w:rPr>
        <w:t xml:space="preserve"> </w:t>
      </w:r>
      <w:r w:rsidRPr="00001C82">
        <w:rPr>
          <w:b/>
          <w:sz w:val="28"/>
          <w:szCs w:val="28"/>
        </w:rPr>
        <w:t xml:space="preserve">по обслуживанию дома  ТСЖ </w:t>
      </w:r>
      <w:r w:rsidR="00B237D2">
        <w:rPr>
          <w:b/>
          <w:sz w:val="28"/>
          <w:szCs w:val="28"/>
        </w:rPr>
        <w:t xml:space="preserve">  </w:t>
      </w:r>
      <w:r w:rsidRPr="00001C82">
        <w:rPr>
          <w:b/>
          <w:sz w:val="28"/>
          <w:szCs w:val="28"/>
        </w:rPr>
        <w:t>“Экспресс».</w:t>
      </w:r>
    </w:p>
    <w:tbl>
      <w:tblPr>
        <w:tblpPr w:leftFromText="45" w:rightFromText="45" w:vertAnchor="text" w:horzAnchor="page" w:tblpX="1" w:tblpY="459"/>
        <w:tblOverlap w:val="never"/>
        <w:tblW w:w="1480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838"/>
        <w:gridCol w:w="1984"/>
        <w:gridCol w:w="1700"/>
        <w:gridCol w:w="3180"/>
        <w:gridCol w:w="4105"/>
      </w:tblGrid>
      <w:tr w:rsidR="00A01501" w:rsidRPr="00001C82" w:rsidTr="00A01501">
        <w:trPr>
          <w:trHeight w:val="1388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793941" w:rsidRDefault="00A01501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Наименование жилищной 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793941" w:rsidRDefault="00A01501" w:rsidP="00793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Поставщик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Default="00A01501" w:rsidP="00793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Установленная цена (тариф) на услугу для п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отребителей</w:t>
            </w:r>
          </w:p>
          <w:p w:rsidR="00A01501" w:rsidRPr="00793941" w:rsidRDefault="00A01501" w:rsidP="00793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Default="00A01501" w:rsidP="0079394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Номер и дата нормативного правового акта,  устанавливающего цену</w:t>
            </w:r>
          </w:p>
          <w:p w:rsidR="00A01501" w:rsidRPr="00793941" w:rsidRDefault="00A01501" w:rsidP="0079394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1501" w:rsidRPr="00793941" w:rsidRDefault="00A01501" w:rsidP="00793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Срок действия</w:t>
            </w:r>
          </w:p>
        </w:tc>
      </w:tr>
      <w:tr w:rsidR="00A0150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Default="00A01501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текущий ремонт </w:t>
            </w:r>
          </w:p>
          <w:p w:rsidR="00A01501" w:rsidRPr="00AC530A" w:rsidRDefault="00A01501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жилья (квартиры)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9E6CA1" w:rsidP="00836194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29</w:t>
            </w:r>
            <w:r w:rsidR="00A01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.03.2014г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640" w:rsidRDefault="00D01640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01501" w:rsidRPr="00AC530A" w:rsidRDefault="00D3583A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с</w:t>
            </w:r>
            <w:r w:rsidR="00A01501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01.04.2014г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по 31.03.2015г</w:t>
            </w:r>
          </w:p>
        </w:tc>
      </w:tr>
      <w:tr w:rsidR="00A0150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Default="00A01501" w:rsidP="00A0150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текущий ремонт </w:t>
            </w:r>
          </w:p>
          <w:p w:rsidR="00A01501" w:rsidRPr="00AC530A" w:rsidRDefault="00A01501" w:rsidP="00A0150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жилья (гаражей и хозяйственных помещений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A015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A015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A0150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</w:t>
            </w:r>
            <w:r w:rsidR="009E6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.03.2014г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640" w:rsidRDefault="00D01640" w:rsidP="00A0150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01501" w:rsidRPr="00AC530A" w:rsidRDefault="00D3583A" w:rsidP="00A0150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с </w:t>
            </w:r>
            <w:r w:rsidR="00A01501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01.04.2014г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по 31.03.2015г</w:t>
            </w:r>
          </w:p>
        </w:tc>
      </w:tr>
      <w:tr w:rsidR="009E6CA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текущий ремонт 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жилья (квартиры)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28.03.2015г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A1" w:rsidRDefault="009E6CA1" w:rsidP="009E6CA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9E6CA1" w:rsidRPr="009E6CA1" w:rsidRDefault="009E6CA1" w:rsidP="009E6CA1">
            <w:pPr>
              <w:tabs>
                <w:tab w:val="left" w:pos="9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 01.04.2015г</w:t>
            </w:r>
          </w:p>
        </w:tc>
      </w:tr>
      <w:tr w:rsidR="009E6CA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текущий ремонт 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жилья (гаражей и хозяйственных помещений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28.03.2015г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A1" w:rsidRDefault="009E6CA1" w:rsidP="009E6CA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9E6CA1" w:rsidRPr="009E6CA1" w:rsidRDefault="009E6CA1" w:rsidP="009E6CA1">
            <w:pPr>
              <w:tabs>
                <w:tab w:val="left" w:pos="11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 01.04.2015г</w:t>
            </w:r>
          </w:p>
        </w:tc>
      </w:tr>
      <w:tr w:rsidR="00A0150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Охрана (квартиры)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63807" w:rsidP="00836194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29</w:t>
            </w:r>
            <w:r w:rsidR="00D01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.03.2014г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640" w:rsidRDefault="00D01640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01501" w:rsidRPr="00AC530A" w:rsidRDefault="00D3583A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с </w:t>
            </w:r>
            <w:r w:rsidR="00D01640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01.04.2014г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по 31.03.2015г</w:t>
            </w:r>
          </w:p>
        </w:tc>
      </w:tr>
      <w:tr w:rsidR="009E6CA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Дополнительная услуга по безопасности проживания в доме </w:t>
            </w:r>
            <w:r w:rsidR="00A6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6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охрана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(квартиры)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A63807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A63807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A63807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28.03.2015г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07" w:rsidRDefault="00A63807" w:rsidP="009E6CA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63807" w:rsidRDefault="00A63807" w:rsidP="00A63807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01.04.2015г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асторжение договора с ООО ЧОО по решению правления. Ввод в штатное расписание</w:t>
            </w:r>
          </w:p>
          <w:p w:rsidR="009E6CA1" w:rsidRPr="00A63807" w:rsidRDefault="00A63807" w:rsidP="00A63807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дежурных МКД. </w:t>
            </w:r>
          </w:p>
        </w:tc>
      </w:tr>
      <w:tr w:rsidR="009E6CA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(гаражей и хозяйственных помещений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A63807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29</w:t>
            </w:r>
            <w:r w:rsidR="009E6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.03.2014г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A1" w:rsidRDefault="009E6CA1" w:rsidP="009E6CA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9E6CA1" w:rsidRPr="00AC530A" w:rsidRDefault="009E6CA1" w:rsidP="009E6CA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с  01.04.2014г по 31.03.2015г</w:t>
            </w:r>
          </w:p>
        </w:tc>
      </w:tr>
      <w:tr w:rsidR="00A63807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07" w:rsidRPr="00AC530A" w:rsidRDefault="00A63807" w:rsidP="00A63807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Дополнительная услуга по безопасности проживания в доме – охрана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(хозяйственного помещения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07" w:rsidRPr="00AC530A" w:rsidRDefault="00A63807" w:rsidP="00A63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07" w:rsidRDefault="00A63807" w:rsidP="00A63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07" w:rsidRDefault="00A63807" w:rsidP="00A63807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28.03.2015г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07" w:rsidRDefault="00A63807" w:rsidP="00A63807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63807" w:rsidRDefault="00A63807" w:rsidP="00A63807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01.04.2015г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асторжение договора с ООО ЧОО по решению правления. Ввод в штатное расписание</w:t>
            </w:r>
          </w:p>
          <w:p w:rsidR="00A63807" w:rsidRPr="00A63807" w:rsidRDefault="00A63807" w:rsidP="00A63807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дежурных МКД. </w:t>
            </w:r>
          </w:p>
        </w:tc>
      </w:tr>
      <w:tr w:rsidR="009E6CA1" w:rsidRPr="00AC530A" w:rsidTr="00D63843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видетельствование лифтов на 2014</w:t>
            </w: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Инженерно-технический центр «Лифт»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14566,44  (3641,61*4)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№49 с  ООО Инженерно-технический центр «Лифт» от 01.02.2011г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№49 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01.02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.2013г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Пролонгация.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Действует по настоящее время.</w:t>
            </w:r>
          </w:p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Default="00A63807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Расторгнут.</w:t>
            </w:r>
          </w:p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Default="00A63807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Перезаключен</w:t>
            </w:r>
          </w:p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CA1" w:rsidRPr="00AC530A" w:rsidTr="00D63843">
        <w:trPr>
          <w:trHeight w:val="958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ремонт лифтов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«Лифт Монтаж Сервис»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4153,6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т.ч. НДС -633,6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№84  от 01.02.2011г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оп.соглашение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от 01.01.2012г.Продлен на 2014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CA1" w:rsidRPr="00AC530A" w:rsidTr="00D63843">
        <w:trPr>
          <w:trHeight w:val="958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Техническое обслуживание и ремонт лифтов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«Лифт Монтаж Сервис»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4652,03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 НДС -709,63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Продлен на 2015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 тарифов на 12%.</w:t>
            </w: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CA1" w:rsidRPr="00AC530A" w:rsidTr="00D63843">
        <w:trPr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Вывоз и захоронение ТБО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«Чистый город»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9135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 налога НДС.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 13Ч-133Ц от 10.12.2012г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 тарифов с 01.07.2014г</w:t>
            </w: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CA1" w:rsidRPr="00AC530A" w:rsidTr="00633557">
        <w:trPr>
          <w:trHeight w:val="751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30A">
              <w:rPr>
                <w:rFonts w:ascii="Times New Roman" w:hAnsi="Times New Roman" w:cs="Times New Roman"/>
                <w:sz w:val="24"/>
                <w:szCs w:val="24"/>
              </w:rPr>
              <w:t>Вывоз и захоронение ТБО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ИП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Шагова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9135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 налога НДС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№ 15-61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01.01.2015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CA1" w:rsidRPr="00AC530A" w:rsidTr="00D63843">
        <w:trPr>
          <w:trHeight w:val="1287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 и  </w:t>
            </w: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</w:t>
            </w:r>
          </w:p>
          <w:p w:rsidR="009E6CA1" w:rsidRDefault="009E6CA1" w:rsidP="009E6CA1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E6CA1" w:rsidRPr="00AC530A" w:rsidRDefault="009E6CA1" w:rsidP="009E6CA1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домофонов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keepLines/>
              <w:spacing w:before="100" w:beforeAutospacing="1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решению общего собрания от 28.03.2014г фактические  расходы по ремонту подъездных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домофонов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выставляются собственникам по подъездам. </w:t>
            </w: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CA1" w:rsidRPr="00AC530A" w:rsidTr="00D63843">
        <w:trPr>
          <w:trHeight w:val="58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ЧОО  «Вымпел-Страж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E6CA1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ЧОО «Гюрза»</w:t>
            </w:r>
          </w:p>
          <w:p w:rsidR="009E6CA1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№9 от 01.12.2013г. 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№20 от 17.06.2014г. 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CA1" w:rsidRPr="00AC530A" w:rsidTr="00D63843">
        <w:trPr>
          <w:trHeight w:val="880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использование, обеззараживание, транспортировка, размещение отходов 1-4 класса опасности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согласно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прейскуранта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№188-12-УВ от 14.02.2012г.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Пролонгирован на 2014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CA1" w:rsidRPr="00AC530A" w:rsidTr="00A01501">
        <w:trPr>
          <w:trHeight w:val="880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Автоматизация учета расчетов с собственниками жилых помещений за ЖКУ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МУП МИВЦ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 №190/11-бд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расторгнут с 01.03.2014г</w:t>
            </w:r>
          </w:p>
        </w:tc>
      </w:tr>
      <w:tr w:rsidR="009E6CA1" w:rsidRPr="00AC530A" w:rsidTr="00A01501">
        <w:trPr>
          <w:trHeight w:val="1479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дымоходов и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вентканалов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Производственная база «ЖКХ»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Ежеквартальная проверка</w:t>
            </w:r>
          </w:p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2956,04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 №60 от 01.07.2013г.</w:t>
            </w:r>
          </w:p>
        </w:tc>
        <w:tc>
          <w:tcPr>
            <w:tcW w:w="410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CA1" w:rsidRPr="005A4431" w:rsidRDefault="009E6CA1" w:rsidP="009E6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Пролонгация.</w:t>
            </w:r>
          </w:p>
        </w:tc>
      </w:tr>
      <w:tr w:rsidR="009E6CA1" w:rsidRPr="00AC530A" w:rsidTr="00A01501">
        <w:trPr>
          <w:trHeight w:val="1479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 и ремонт газового ОД 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Филиал ОАО «Газпром газораспределение Воронеж» в 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оронеже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2964,7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A1" w:rsidRPr="00AC530A" w:rsidRDefault="009E6CA1" w:rsidP="009E6CA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 №№1-54 от13.11.2014г</w:t>
            </w:r>
          </w:p>
        </w:tc>
        <w:tc>
          <w:tcPr>
            <w:tcW w:w="410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CA1" w:rsidRDefault="009E6CA1" w:rsidP="009E6C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1640" w:rsidRDefault="002847BF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  <w:r w:rsidRPr="00AC530A">
        <w:rPr>
          <w:rFonts w:ascii="Arial Narrow" w:hAnsi="Arial Narrow" w:cs="Arial"/>
          <w:sz w:val="28"/>
          <w:szCs w:val="28"/>
        </w:rPr>
        <w:t xml:space="preserve">             </w:t>
      </w:r>
    </w:p>
    <w:p w:rsidR="00D01640" w:rsidRDefault="00D01640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</w:p>
    <w:p w:rsidR="00D01640" w:rsidRDefault="00D01640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</w:p>
    <w:p w:rsidR="00D01640" w:rsidRDefault="00D01640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</w:p>
    <w:p w:rsidR="00D01640" w:rsidRDefault="00D01640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</w:p>
    <w:p w:rsidR="005A4431" w:rsidRDefault="005A4431" w:rsidP="002847BF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</w:p>
    <w:p w:rsidR="005A4431" w:rsidRDefault="005A4431" w:rsidP="002847BF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</w:p>
    <w:p w:rsidR="005A4431" w:rsidRDefault="005A4431" w:rsidP="002847BF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</w:p>
    <w:p w:rsidR="009E6CA1" w:rsidRDefault="009E6CA1" w:rsidP="002847BF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</w:p>
    <w:p w:rsidR="009E6CA1" w:rsidRDefault="009E6CA1" w:rsidP="002847BF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</w:p>
    <w:p w:rsidR="009E6CA1" w:rsidRDefault="009E6CA1" w:rsidP="002847BF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</w:p>
    <w:p w:rsidR="002847BF" w:rsidRPr="00E278B3" w:rsidRDefault="00B37F98" w:rsidP="002847BF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 w:rsidRPr="00E278B3">
        <w:rPr>
          <w:rFonts w:ascii="Times New Roman" w:hAnsi="Times New Roman" w:cs="Times New Roman"/>
          <w:sz w:val="28"/>
          <w:szCs w:val="28"/>
        </w:rPr>
        <w:t>Управляющая домом ТСЖ «Экспресс»                                                               В.Д.Кузнецова</w:t>
      </w:r>
    </w:p>
    <w:p w:rsidR="00B37F98" w:rsidRDefault="00B37F98" w:rsidP="002847BF">
      <w:pPr>
        <w:tabs>
          <w:tab w:val="left" w:pos="5955"/>
        </w:tabs>
        <w:rPr>
          <w:rFonts w:ascii="Arial Narrow" w:hAnsi="Arial Narrow" w:cs="Arial"/>
          <w:b/>
          <w:sz w:val="28"/>
          <w:szCs w:val="28"/>
        </w:rPr>
      </w:pPr>
    </w:p>
    <w:sectPr w:rsidR="00B37F98" w:rsidSect="00D46D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D89"/>
    <w:rsid w:val="00001C82"/>
    <w:rsid w:val="002847BF"/>
    <w:rsid w:val="005A4431"/>
    <w:rsid w:val="00633557"/>
    <w:rsid w:val="00683939"/>
    <w:rsid w:val="006A3502"/>
    <w:rsid w:val="006C70C8"/>
    <w:rsid w:val="00793941"/>
    <w:rsid w:val="00831F5C"/>
    <w:rsid w:val="00876494"/>
    <w:rsid w:val="009E6CA1"/>
    <w:rsid w:val="009F203B"/>
    <w:rsid w:val="00A01501"/>
    <w:rsid w:val="00A17EAE"/>
    <w:rsid w:val="00A63807"/>
    <w:rsid w:val="00AC530A"/>
    <w:rsid w:val="00B237D2"/>
    <w:rsid w:val="00B37F98"/>
    <w:rsid w:val="00C86254"/>
    <w:rsid w:val="00D01640"/>
    <w:rsid w:val="00D328E9"/>
    <w:rsid w:val="00D3583A"/>
    <w:rsid w:val="00D46D89"/>
    <w:rsid w:val="00E278B3"/>
    <w:rsid w:val="00E30989"/>
    <w:rsid w:val="00EA738C"/>
    <w:rsid w:val="00EE65C6"/>
    <w:rsid w:val="00F0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</cp:revision>
  <cp:lastPrinted>2013-08-15T06:32:00Z</cp:lastPrinted>
  <dcterms:created xsi:type="dcterms:W3CDTF">2013-08-15T06:35:00Z</dcterms:created>
  <dcterms:modified xsi:type="dcterms:W3CDTF">2015-04-19T08:20:00Z</dcterms:modified>
</cp:coreProperties>
</file>